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D267" w14:textId="77777777" w:rsidR="00F02013" w:rsidRDefault="00F02013">
      <w:pPr>
        <w:pStyle w:val="BodyText"/>
        <w:spacing w:before="147"/>
        <w:ind w:firstLine="0"/>
        <w:rPr>
          <w:sz w:val="28"/>
        </w:rPr>
      </w:pPr>
    </w:p>
    <w:p w14:paraId="72E68192" w14:textId="77777777" w:rsidR="00F02013" w:rsidRDefault="00000000">
      <w:pPr>
        <w:pStyle w:val="Title"/>
      </w:pPr>
      <w:r>
        <w:rPr>
          <w:spacing w:val="-2"/>
        </w:rPr>
        <w:t>FINANCIAL</w:t>
      </w:r>
      <w:r>
        <w:rPr>
          <w:spacing w:val="-27"/>
        </w:rPr>
        <w:t xml:space="preserve"> </w:t>
      </w:r>
      <w:r>
        <w:rPr>
          <w:spacing w:val="-2"/>
        </w:rPr>
        <w:t>ASSISTANCE</w:t>
      </w:r>
      <w:r>
        <w:rPr>
          <w:spacing w:val="11"/>
        </w:rPr>
        <w:t xml:space="preserve"> </w:t>
      </w:r>
      <w:r>
        <w:rPr>
          <w:spacing w:val="-2"/>
        </w:rPr>
        <w:t>PROGRAM</w:t>
      </w:r>
    </w:p>
    <w:p w14:paraId="1005BB2C" w14:textId="77777777" w:rsidR="00F02013" w:rsidRDefault="00000000">
      <w:pPr>
        <w:pStyle w:val="Heading1"/>
        <w:spacing w:before="312" w:line="276" w:lineRule="auto"/>
        <w:ind w:right="362"/>
        <w:jc w:val="both"/>
      </w:pPr>
      <w:r>
        <w:rPr>
          <w:b/>
        </w:rPr>
        <w:t xml:space="preserve">Purpose: </w:t>
      </w:r>
      <w:r>
        <w:t>The Midwest Hemophilia Association’s (MHA) Financial Assistance Program is part of the continuing efforts to improve the quality of life of individuals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bleeding</w:t>
      </w:r>
      <w:r>
        <w:rPr>
          <w:spacing w:val="-3"/>
        </w:rPr>
        <w:t xml:space="preserve"> </w:t>
      </w:r>
      <w:r>
        <w:t>disorders.</w:t>
      </w:r>
      <w:r>
        <w:rPr>
          <w:spacing w:val="-2"/>
        </w:rPr>
        <w:t xml:space="preserve"> </w:t>
      </w:r>
      <w:r>
        <w:t>This program provides funds to eligible individuals and families who need assistance with:</w:t>
      </w:r>
    </w:p>
    <w:p w14:paraId="46EA47A6" w14:textId="77777777" w:rsidR="00F02013" w:rsidRDefault="00F02013">
      <w:pPr>
        <w:pStyle w:val="BodyText"/>
        <w:spacing w:before="15"/>
        <w:ind w:firstLine="0"/>
        <w:rPr>
          <w:sz w:val="24"/>
        </w:rPr>
      </w:pPr>
    </w:p>
    <w:p w14:paraId="24CB7BC8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/>
      </w:pPr>
      <w:r>
        <w:t>Expenses</w:t>
      </w:r>
      <w:r>
        <w:rPr>
          <w:spacing w:val="-2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treatment,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bleeding</w:t>
      </w:r>
      <w:r>
        <w:rPr>
          <w:spacing w:val="-1"/>
        </w:rPr>
        <w:t xml:space="preserve"> </w:t>
      </w:r>
      <w:r>
        <w:t>disorder.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2D585E48" w14:textId="77777777" w:rsidR="00F02013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8"/>
        <w:ind w:left="1799"/>
      </w:pPr>
      <w:r>
        <w:t xml:space="preserve">Medical </w:t>
      </w:r>
      <w:r>
        <w:rPr>
          <w:spacing w:val="-2"/>
        </w:rPr>
        <w:t>equipment</w:t>
      </w:r>
    </w:p>
    <w:p w14:paraId="3225B398" w14:textId="77777777" w:rsidR="00F02013" w:rsidRDefault="00F02013">
      <w:pPr>
        <w:pStyle w:val="BodyText"/>
        <w:spacing w:before="76"/>
        <w:ind w:firstLine="0"/>
      </w:pPr>
    </w:p>
    <w:p w14:paraId="6B6793FA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/>
      </w:pPr>
      <w:r>
        <w:t xml:space="preserve">Basic living expense assistance for the </w:t>
      </w:r>
      <w:r>
        <w:rPr>
          <w:spacing w:val="-2"/>
        </w:rPr>
        <w:t>following:</w:t>
      </w:r>
    </w:p>
    <w:p w14:paraId="7FA4BBC7" w14:textId="77777777" w:rsidR="00F02013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/>
      </w:pPr>
      <w:r>
        <w:rPr>
          <w:spacing w:val="-4"/>
        </w:rPr>
        <w:t>Rent</w:t>
      </w:r>
    </w:p>
    <w:p w14:paraId="6DC4B91A" w14:textId="77777777" w:rsidR="00F02013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8"/>
        <w:ind w:left="1799"/>
      </w:pPr>
      <w:r>
        <w:t>Utility</w:t>
      </w:r>
      <w:r>
        <w:rPr>
          <w:spacing w:val="-2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(electric,</w:t>
      </w:r>
      <w:r>
        <w:rPr>
          <w:spacing w:val="-2"/>
        </w:rPr>
        <w:t xml:space="preserve"> </w:t>
      </w:r>
      <w:r>
        <w:t>gas,</w:t>
      </w:r>
      <w:r>
        <w:rPr>
          <w:spacing w:val="-2"/>
        </w:rPr>
        <w:t xml:space="preserve"> </w:t>
      </w:r>
      <w:r>
        <w:t>water,</w:t>
      </w:r>
      <w:r>
        <w:rPr>
          <w:spacing w:val="-1"/>
        </w:rPr>
        <w:t xml:space="preserve"> </w:t>
      </w:r>
      <w:r>
        <w:rPr>
          <w:spacing w:val="-2"/>
        </w:rPr>
        <w:t>etc.)</w:t>
      </w:r>
    </w:p>
    <w:p w14:paraId="2EFE055F" w14:textId="77777777" w:rsidR="00F02013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8"/>
        <w:ind w:left="1799"/>
      </w:pPr>
      <w:r>
        <w:rPr>
          <w:spacing w:val="-2"/>
        </w:rPr>
        <w:t>Groceries</w:t>
      </w:r>
    </w:p>
    <w:p w14:paraId="6220C8C7" w14:textId="77777777" w:rsidR="00F02013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8"/>
        <w:ind w:left="1799"/>
      </w:pPr>
      <w:r>
        <w:t xml:space="preserve">Fuel for </w:t>
      </w:r>
      <w:r>
        <w:rPr>
          <w:spacing w:val="-2"/>
        </w:rPr>
        <w:t>automobile</w:t>
      </w:r>
    </w:p>
    <w:p w14:paraId="1EC36E22" w14:textId="77777777" w:rsidR="00F02013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8"/>
        <w:ind w:left="1799"/>
      </w:pPr>
      <w:r>
        <w:rPr>
          <w:spacing w:val="-2"/>
        </w:rPr>
        <w:t>Vehicle</w:t>
      </w:r>
      <w:r>
        <w:rPr>
          <w:spacing w:val="-11"/>
        </w:rPr>
        <w:t xml:space="preserve"> </w:t>
      </w:r>
      <w:r>
        <w:rPr>
          <w:spacing w:val="-2"/>
        </w:rPr>
        <w:t>repair</w:t>
      </w:r>
    </w:p>
    <w:p w14:paraId="4A64E126" w14:textId="77777777" w:rsidR="00F02013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8"/>
        <w:ind w:left="1799"/>
      </w:pPr>
      <w:r>
        <w:rPr>
          <w:spacing w:val="-2"/>
        </w:rPr>
        <w:t>Vehicle</w:t>
      </w:r>
      <w:r>
        <w:rPr>
          <w:spacing w:val="-11"/>
        </w:rPr>
        <w:t xml:space="preserve"> </w:t>
      </w:r>
      <w:r>
        <w:rPr>
          <w:spacing w:val="-2"/>
        </w:rPr>
        <w:t>payment</w:t>
      </w:r>
    </w:p>
    <w:p w14:paraId="1B1E3DA2" w14:textId="77777777" w:rsidR="00F02013" w:rsidRDefault="00F02013">
      <w:pPr>
        <w:pStyle w:val="BodyText"/>
        <w:spacing w:before="102"/>
        <w:ind w:firstLine="0"/>
      </w:pPr>
    </w:p>
    <w:p w14:paraId="722F269F" w14:textId="77777777" w:rsidR="00F02013" w:rsidRDefault="00000000">
      <w:pPr>
        <w:spacing w:line="276" w:lineRule="auto"/>
        <w:ind w:left="359" w:right="369"/>
        <w:jc w:val="both"/>
        <w:rPr>
          <w:i/>
          <w:sz w:val="24"/>
        </w:rPr>
      </w:pPr>
      <w:r>
        <w:rPr>
          <w:b/>
          <w:sz w:val="24"/>
        </w:rPr>
        <w:t xml:space="preserve">Note: </w:t>
      </w:r>
      <w:r>
        <w:rPr>
          <w:b/>
          <w:i/>
          <w:sz w:val="24"/>
        </w:rPr>
        <w:t>This program is intended to help individuals and families who have exhausted all other sources of assistance and/or for whom no other funds are available</w:t>
      </w:r>
      <w:r>
        <w:rPr>
          <w:i/>
          <w:sz w:val="24"/>
        </w:rPr>
        <w:t>.</w:t>
      </w:r>
    </w:p>
    <w:p w14:paraId="15E99980" w14:textId="77777777" w:rsidR="00F02013" w:rsidRDefault="00F02013">
      <w:pPr>
        <w:pStyle w:val="BodyText"/>
        <w:spacing w:before="15"/>
        <w:ind w:firstLine="0"/>
        <w:rPr>
          <w:i/>
          <w:sz w:val="24"/>
        </w:rPr>
      </w:pPr>
    </w:p>
    <w:p w14:paraId="3DB2812B" w14:textId="77777777" w:rsidR="00F02013" w:rsidRDefault="00000000">
      <w:pPr>
        <w:pStyle w:val="Heading1"/>
        <w:ind w:right="0"/>
        <w:jc w:val="both"/>
      </w:pPr>
      <w:r>
        <w:rPr>
          <w:b/>
        </w:rPr>
        <w:t>Eligibility:</w:t>
      </w:r>
      <w:r>
        <w:rPr>
          <w:b/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041214E8" w14:textId="77777777" w:rsidR="00F02013" w:rsidRDefault="00F02013">
      <w:pPr>
        <w:pStyle w:val="BodyText"/>
        <w:spacing w:before="57"/>
        <w:ind w:firstLine="0"/>
        <w:rPr>
          <w:sz w:val="24"/>
        </w:rPr>
      </w:pPr>
    </w:p>
    <w:p w14:paraId="44B8CA4B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366"/>
      </w:pPr>
      <w:r>
        <w:t>You</w:t>
      </w:r>
      <w:r>
        <w:rPr>
          <w:spacing w:val="26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live</w:t>
      </w:r>
      <w:r>
        <w:rPr>
          <w:spacing w:val="26"/>
        </w:rPr>
        <w:t xml:space="preserve"> </w:t>
      </w:r>
      <w:r>
        <w:t>within</w:t>
      </w:r>
      <w:r>
        <w:rPr>
          <w:spacing w:val="26"/>
        </w:rPr>
        <w:t xml:space="preserve"> </w:t>
      </w:r>
      <w:r>
        <w:t>the geographical service area of MHA (Kansas and western Missouri) and/or be a current patient of the Kansas City Regional Hemophilia Treatment Center.</w:t>
      </w:r>
    </w:p>
    <w:p w14:paraId="00357A10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354"/>
      </w:pPr>
      <w:r>
        <w:t>You 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diagnosed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bleeding</w:t>
      </w:r>
      <w:r>
        <w:rPr>
          <w:spacing w:val="-4"/>
        </w:rPr>
        <w:t xml:space="preserve"> </w:t>
      </w:r>
      <w:r>
        <w:t>disorder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parent/caregiver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lives in your home and is diagnosed with a bleeding disorder.</w:t>
      </w:r>
    </w:p>
    <w:p w14:paraId="1E9870FC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357"/>
      </w:pPr>
      <w:r>
        <w:t>You</w:t>
      </w:r>
      <w:r>
        <w:rPr>
          <w:spacing w:val="22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requested</w:t>
      </w:r>
      <w:r>
        <w:rPr>
          <w:spacing w:val="22"/>
        </w:rPr>
        <w:t xml:space="preserve"> </w:t>
      </w:r>
      <w:r>
        <w:t>assistance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(2) other agencies before applying to MHA’s program, provide contact information for those agencies, and the status of your requests.</w:t>
      </w:r>
    </w:p>
    <w:p w14:paraId="59333DBA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362"/>
      </w:pP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thoroughly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accurately.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apply,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should be marked “not applicable” or “N/A?”.</w:t>
      </w:r>
    </w:p>
    <w:p w14:paraId="1DD3EA0E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361"/>
      </w:pPr>
      <w:r>
        <w:t>Because funds are limited, MHA reserves 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“no show” as defined in its event registration and attendance policy.</w:t>
      </w:r>
    </w:p>
    <w:p w14:paraId="65C6DAA0" w14:textId="77777777" w:rsidR="00F02013" w:rsidRDefault="00F02013">
      <w:pPr>
        <w:pStyle w:val="BodyText"/>
        <w:spacing w:before="65"/>
        <w:ind w:firstLine="0"/>
      </w:pPr>
    </w:p>
    <w:p w14:paraId="18BE072A" w14:textId="77777777" w:rsidR="00F02013" w:rsidRDefault="00000000">
      <w:pPr>
        <w:spacing w:line="276" w:lineRule="auto"/>
        <w:ind w:left="359" w:right="366"/>
        <w:jc w:val="both"/>
        <w:rPr>
          <w:i/>
          <w:sz w:val="24"/>
        </w:rPr>
      </w:pPr>
      <w:r>
        <w:rPr>
          <w:b/>
          <w:sz w:val="24"/>
        </w:rPr>
        <w:t xml:space="preserve">Exceptions: </w:t>
      </w:r>
      <w:r>
        <w:rPr>
          <w:i/>
          <w:sz w:val="24"/>
        </w:rPr>
        <w:t xml:space="preserve">MHA employees and members of the MHA Board of Directors are </w:t>
      </w:r>
      <w:r>
        <w:rPr>
          <w:b/>
          <w:i/>
          <w:sz w:val="24"/>
        </w:rPr>
        <w:t xml:space="preserve">NOT </w:t>
      </w:r>
      <w:r>
        <w:rPr>
          <w:i/>
          <w:sz w:val="24"/>
        </w:rPr>
        <w:t xml:space="preserve">eligible for financial </w:t>
      </w:r>
      <w:r>
        <w:rPr>
          <w:i/>
          <w:spacing w:val="-2"/>
          <w:sz w:val="24"/>
        </w:rPr>
        <w:t>assistance.</w:t>
      </w:r>
    </w:p>
    <w:p w14:paraId="4D25A455" w14:textId="77777777" w:rsidR="00F02013" w:rsidRDefault="00F02013">
      <w:pPr>
        <w:spacing w:line="276" w:lineRule="auto"/>
        <w:jc w:val="both"/>
        <w:rPr>
          <w:i/>
          <w:sz w:val="24"/>
        </w:rPr>
        <w:sectPr w:rsidR="00F02013">
          <w:headerReference w:type="default" r:id="rId7"/>
          <w:type w:val="continuous"/>
          <w:pgSz w:w="12240" w:h="15840"/>
          <w:pgMar w:top="2480" w:right="360" w:bottom="280" w:left="360" w:header="300" w:footer="0" w:gutter="0"/>
          <w:pgNumType w:start="1"/>
          <w:cols w:space="720"/>
        </w:sectPr>
      </w:pPr>
    </w:p>
    <w:p w14:paraId="381E350F" w14:textId="77777777" w:rsidR="00F02013" w:rsidRDefault="00F02013">
      <w:pPr>
        <w:pStyle w:val="BodyText"/>
        <w:spacing w:before="149"/>
        <w:ind w:firstLine="0"/>
        <w:rPr>
          <w:i/>
          <w:sz w:val="24"/>
        </w:rPr>
      </w:pPr>
    </w:p>
    <w:p w14:paraId="79E654AA" w14:textId="77777777" w:rsidR="00F02013" w:rsidRDefault="00000000">
      <w:pPr>
        <w:pStyle w:val="Heading1"/>
        <w:spacing w:line="276" w:lineRule="auto"/>
      </w:pPr>
      <w:r>
        <w:rPr>
          <w:b/>
        </w:rPr>
        <w:t xml:space="preserve">Administration: </w:t>
      </w:r>
      <w:r>
        <w:t>Financial assistance depends on the availability of funds and applicant eligibility. Funding is not guaranteed</w:t>
      </w:r>
      <w:r w:rsidR="004E3482">
        <w:t xml:space="preserve"> and is at the discretion of MHA</w:t>
      </w:r>
      <w:r>
        <w:t>.</w:t>
      </w:r>
    </w:p>
    <w:p w14:paraId="144B0442" w14:textId="77777777" w:rsidR="00F02013" w:rsidRDefault="00F02013">
      <w:pPr>
        <w:pStyle w:val="BodyText"/>
        <w:spacing w:before="15"/>
        <w:ind w:firstLine="0"/>
        <w:rPr>
          <w:sz w:val="24"/>
        </w:rPr>
      </w:pPr>
    </w:p>
    <w:p w14:paraId="1CEF0D41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353"/>
      </w:pPr>
      <w:r>
        <w:t>Applicants should allow at least two weeks for</w:t>
      </w:r>
      <w:r>
        <w:rPr>
          <w:spacing w:val="80"/>
        </w:rPr>
        <w:t xml:space="preserve"> </w:t>
      </w:r>
      <w:r>
        <w:t>MHA to process their request.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creditor</w:t>
      </w:r>
      <w:r>
        <w:rPr>
          <w:spacing w:val="-2"/>
        </w:rPr>
        <w:t xml:space="preserve"> </w:t>
      </w:r>
      <w:r>
        <w:t>of payment until application has been approved.</w:t>
      </w:r>
    </w:p>
    <w:p w14:paraId="19DC2FB6" w14:textId="5C926D04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361"/>
      </w:pPr>
      <w:r w:rsidRPr="00E42694">
        <w:t>Assistance</w:t>
      </w:r>
      <w:r w:rsidRPr="00E42694">
        <w:rPr>
          <w:spacing w:val="40"/>
        </w:rPr>
        <w:t xml:space="preserve"> </w:t>
      </w:r>
      <w:r w:rsidRPr="00E42694">
        <w:t>is</w:t>
      </w:r>
      <w:r w:rsidRPr="00E42694">
        <w:rPr>
          <w:spacing w:val="40"/>
        </w:rPr>
        <w:t xml:space="preserve"> </w:t>
      </w:r>
      <w:r w:rsidRPr="00E42694">
        <w:t>limited</w:t>
      </w:r>
      <w:r w:rsidRPr="00E42694">
        <w:rPr>
          <w:spacing w:val="40"/>
        </w:rPr>
        <w:t xml:space="preserve"> </w:t>
      </w:r>
      <w:r w:rsidRPr="00E42694">
        <w:t>to</w:t>
      </w:r>
      <w:r w:rsidRPr="00E42694">
        <w:rPr>
          <w:spacing w:val="27"/>
        </w:rPr>
        <w:t xml:space="preserve"> </w:t>
      </w:r>
      <w:r w:rsidRPr="00E42694">
        <w:t>a</w:t>
      </w:r>
      <w:r w:rsidRPr="00E42694">
        <w:rPr>
          <w:spacing w:val="27"/>
        </w:rPr>
        <w:t xml:space="preserve"> </w:t>
      </w:r>
      <w:r w:rsidRPr="00E42694">
        <w:t>maximum</w:t>
      </w:r>
      <w:r w:rsidRPr="00E42694">
        <w:rPr>
          <w:spacing w:val="27"/>
        </w:rPr>
        <w:t xml:space="preserve"> </w:t>
      </w:r>
      <w:r w:rsidRPr="00E42694">
        <w:t>of</w:t>
      </w:r>
      <w:r w:rsidRPr="00E42694">
        <w:rPr>
          <w:spacing w:val="27"/>
        </w:rPr>
        <w:t xml:space="preserve"> </w:t>
      </w:r>
      <w:r w:rsidRPr="00E42694">
        <w:t>$</w:t>
      </w:r>
      <w:r w:rsidR="00E42694" w:rsidRPr="00E42694">
        <w:t>,</w:t>
      </w:r>
      <w:r w:rsidR="004F5ECB" w:rsidRPr="00E42694">
        <w:t>10</w:t>
      </w:r>
      <w:r w:rsidRPr="00E42694">
        <w:t>00</w:t>
      </w:r>
      <w:r w:rsidRPr="00E42694">
        <w:rPr>
          <w:spacing w:val="27"/>
        </w:rPr>
        <w:t xml:space="preserve"> </w:t>
      </w:r>
      <w:r w:rsidRPr="00E42694">
        <w:t>per</w:t>
      </w:r>
      <w:r w:rsidRPr="00E42694">
        <w:rPr>
          <w:spacing w:val="27"/>
        </w:rPr>
        <w:t xml:space="preserve"> </w:t>
      </w:r>
      <w:r w:rsidRPr="00E42694">
        <w:t>household,</w:t>
      </w:r>
      <w:r w:rsidRPr="00E42694">
        <w:rPr>
          <w:spacing w:val="27"/>
        </w:rPr>
        <w:t xml:space="preserve"> </w:t>
      </w:r>
      <w:r w:rsidRPr="00E42694">
        <w:t>once</w:t>
      </w:r>
      <w:r w:rsidRPr="00E42694">
        <w:rPr>
          <w:spacing w:val="27"/>
        </w:rPr>
        <w:t xml:space="preserve"> </w:t>
      </w:r>
      <w:r w:rsidRPr="00E42694">
        <w:t>every</w:t>
      </w:r>
      <w:r w:rsidRPr="00E42694">
        <w:rPr>
          <w:spacing w:val="27"/>
        </w:rPr>
        <w:t xml:space="preserve"> </w:t>
      </w:r>
      <w:r w:rsidRPr="00E42694">
        <w:t>two</w:t>
      </w:r>
      <w:r w:rsidRPr="00E42694">
        <w:rPr>
          <w:spacing w:val="27"/>
        </w:rPr>
        <w:t xml:space="preserve"> </w:t>
      </w:r>
      <w:r w:rsidRPr="00E42694">
        <w:t>years</w:t>
      </w:r>
      <w:r w:rsidR="004F5ECB" w:rsidRPr="00E42694">
        <w:t>, based on availability of assistance funds and at the discretion of</w:t>
      </w:r>
      <w:r w:rsidR="004E3482" w:rsidRPr="00E42694">
        <w:t xml:space="preserve"> the Financial Assistance Committee</w:t>
      </w:r>
      <w:r w:rsidRPr="00E42694">
        <w:t>.</w:t>
      </w:r>
      <w:r w:rsidRPr="00E42694">
        <w:rPr>
          <w:spacing w:val="27"/>
        </w:rPr>
        <w:t xml:space="preserve"> </w:t>
      </w:r>
      <w:r w:rsidRPr="00E42694">
        <w:t>In</w:t>
      </w:r>
      <w:r w:rsidRPr="00E42694">
        <w:rPr>
          <w:spacing w:val="27"/>
        </w:rPr>
        <w:t xml:space="preserve"> </w:t>
      </w:r>
      <w:r w:rsidRPr="00E42694">
        <w:t>the</w:t>
      </w:r>
      <w:r w:rsidRPr="00E42694">
        <w:rPr>
          <w:spacing w:val="27"/>
        </w:rPr>
        <w:t xml:space="preserve"> </w:t>
      </w:r>
      <w:r w:rsidRPr="00E42694">
        <w:t>presence</w:t>
      </w:r>
      <w:r w:rsidRPr="00E42694">
        <w:rPr>
          <w:spacing w:val="27"/>
        </w:rPr>
        <w:t xml:space="preserve"> </w:t>
      </w:r>
      <w:r w:rsidRPr="00E42694">
        <w:t>of</w:t>
      </w:r>
      <w:r w:rsidRPr="00E42694">
        <w:rPr>
          <w:spacing w:val="27"/>
        </w:rPr>
        <w:t xml:space="preserve"> </w:t>
      </w:r>
      <w:r w:rsidRPr="00E42694">
        <w:t>special circumstances, the MHA Board of Directors will review exceptional requests</w:t>
      </w:r>
      <w:r>
        <w:t>.</w:t>
      </w:r>
    </w:p>
    <w:p w14:paraId="2F1F1C54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/>
      </w:pPr>
      <w:r>
        <w:t>Disbursements</w:t>
      </w:r>
      <w:r>
        <w:rPr>
          <w:spacing w:val="28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creditors</w:t>
      </w:r>
      <w:r>
        <w:rPr>
          <w:spacing w:val="14"/>
        </w:rPr>
        <w:t xml:space="preserve"> </w:t>
      </w:r>
      <w:r>
        <w:t>identified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verified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4"/>
        </w:rPr>
        <w:t>MHA.</w:t>
      </w:r>
    </w:p>
    <w:p w14:paraId="578E99BB" w14:textId="77777777" w:rsidR="00F02013" w:rsidRDefault="00000000">
      <w:pPr>
        <w:spacing w:before="38"/>
        <w:ind w:left="1079"/>
      </w:pP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payments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made</w:t>
      </w:r>
      <w:r>
        <w:rPr>
          <w:b/>
          <w:spacing w:val="-1"/>
        </w:rPr>
        <w:t xml:space="preserve"> </w:t>
      </w:r>
      <w:r>
        <w:rPr>
          <w:b/>
        </w:rPr>
        <w:t>directly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applicants</w:t>
      </w:r>
      <w:r>
        <w:rPr>
          <w:spacing w:val="-2"/>
        </w:rPr>
        <w:t>.</w:t>
      </w:r>
    </w:p>
    <w:p w14:paraId="14AC8543" w14:textId="77777777" w:rsidR="00F02013" w:rsidRDefault="00F02013">
      <w:pPr>
        <w:pStyle w:val="BodyText"/>
        <w:spacing w:before="102"/>
        <w:ind w:firstLine="0"/>
      </w:pPr>
    </w:p>
    <w:p w14:paraId="39810527" w14:textId="77777777" w:rsidR="00F02013" w:rsidRDefault="00000000">
      <w:pPr>
        <w:pStyle w:val="Heading1"/>
        <w:spacing w:line="276" w:lineRule="auto"/>
      </w:pPr>
      <w:r>
        <w:rPr>
          <w:b/>
        </w:rPr>
        <w:t xml:space="preserve">Request Process: </w:t>
      </w:r>
      <w:r>
        <w:t>We strongly encourage applicants to coordinate their request 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nurse coordinator at their hemophilia treatment center or other healthcare provider treating bleeding disorders.</w:t>
      </w:r>
    </w:p>
    <w:p w14:paraId="25AF6A48" w14:textId="77777777" w:rsidR="00F02013" w:rsidRDefault="00F02013">
      <w:pPr>
        <w:pStyle w:val="BodyText"/>
        <w:spacing w:before="15"/>
        <w:ind w:firstLine="0"/>
        <w:rPr>
          <w:sz w:val="24"/>
        </w:rPr>
      </w:pPr>
    </w:p>
    <w:p w14:paraId="558D2013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530"/>
      </w:pPr>
      <w:r>
        <w:t>Application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MHA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816-479-5900,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 xml:space="preserve">to </w:t>
      </w:r>
      <w:hyperlink r:id="rId8">
        <w:r w:rsidR="00F02013">
          <w:rPr>
            <w:color w:val="1154CC"/>
            <w:u w:val="single" w:color="1154CC"/>
          </w:rPr>
          <w:t>info@midwesthemophilia.org</w:t>
        </w:r>
      </w:hyperlink>
      <w:r>
        <w:t>, or by downloading</w:t>
      </w:r>
      <w:r>
        <w:rPr>
          <w:spacing w:val="40"/>
        </w:rPr>
        <w:t xml:space="preserve"> </w:t>
      </w:r>
      <w:r>
        <w:t xml:space="preserve">the form at </w:t>
      </w:r>
      <w:hyperlink r:id="rId9">
        <w:r w:rsidR="00F02013">
          <w:rPr>
            <w:color w:val="1154CC"/>
            <w:u w:val="single" w:color="1154CC"/>
          </w:rPr>
          <w:t>www.midwesthemophilia.org</w:t>
        </w:r>
      </w:hyperlink>
      <w:r>
        <w:t>.</w:t>
      </w:r>
    </w:p>
    <w:p w14:paraId="22146387" w14:textId="25846189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834"/>
      </w:pPr>
      <w:r>
        <w:t>Completed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MHA</w:t>
      </w:r>
      <w:r>
        <w:rPr>
          <w:spacing w:val="-4"/>
        </w:rPr>
        <w:t xml:space="preserve"> </w:t>
      </w:r>
      <w:r>
        <w:t>office:</w:t>
      </w:r>
      <w:r>
        <w:rPr>
          <w:spacing w:val="-4"/>
        </w:rPr>
        <w:t xml:space="preserve"> </w:t>
      </w:r>
      <w:r w:rsidR="00E42694">
        <w:t>202 E. Elm St, Suite H</w:t>
      </w:r>
      <w:r>
        <w:t xml:space="preserve">, Ozark, MO 65721 OR emailed to: </w:t>
      </w:r>
      <w:hyperlink r:id="rId10">
        <w:r w:rsidR="00F02013">
          <w:rPr>
            <w:color w:val="1154CC"/>
            <w:u w:val="single" w:color="1154CC"/>
          </w:rPr>
          <w:t>info@midwesthemophilia.org</w:t>
        </w:r>
      </w:hyperlink>
      <w:r>
        <w:t>.</w:t>
      </w:r>
    </w:p>
    <w:p w14:paraId="033AF7BB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338"/>
        <w:jc w:val="both"/>
      </w:pPr>
      <w:r>
        <w:t>Application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person to</w:t>
      </w:r>
      <w:r>
        <w:rPr>
          <w:spacing w:val="-1"/>
        </w:rPr>
        <w:t xml:space="preserve"> </w:t>
      </w:r>
      <w:r>
        <w:t>fill/complete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MHA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before the application will be processed.</w:t>
      </w:r>
    </w:p>
    <w:p w14:paraId="083E7191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334"/>
        <w:jc w:val="both"/>
      </w:pPr>
      <w:r>
        <w:t>MHA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completeness,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needed in order to determine urgency of the request.</w:t>
      </w:r>
    </w:p>
    <w:p w14:paraId="5E9776BB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 w:line="276" w:lineRule="auto"/>
        <w:ind w:left="1079" w:right="1121"/>
        <w:jc w:val="both"/>
      </w:pPr>
      <w:r>
        <w:t>Incomplete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description of the information still required.</w:t>
      </w:r>
    </w:p>
    <w:p w14:paraId="73B2D776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9"/>
        <w:jc w:val="both"/>
      </w:pPr>
      <w:r>
        <w:t>Complete</w:t>
      </w:r>
      <w:r>
        <w:rPr>
          <w:spacing w:val="-2"/>
        </w:rPr>
        <w:t xml:space="preserve"> </w:t>
      </w:r>
      <w:r>
        <w:t xml:space="preserve">applications will be sent to the Financial Assistance Committee for </w:t>
      </w:r>
      <w:r>
        <w:rPr>
          <w:spacing w:val="-2"/>
        </w:rPr>
        <w:t>review.</w:t>
      </w:r>
    </w:p>
    <w:p w14:paraId="2F00BE3B" w14:textId="4AAEF4AF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8" w:line="276" w:lineRule="auto"/>
        <w:ind w:right="814"/>
        <w:jc w:val="both"/>
      </w:pPr>
      <w:r>
        <w:rPr>
          <w:b/>
          <w:i/>
        </w:rPr>
        <w:t>If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approved</w:t>
      </w:r>
      <w:r>
        <w:t>,</w:t>
      </w:r>
      <w:r>
        <w:rPr>
          <w:spacing w:val="-3"/>
        </w:rPr>
        <w:t xml:space="preserve"> </w:t>
      </w:r>
      <w:r>
        <w:t>MHA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E42694">
        <w:t>applicant,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creditor identified on the application.</w:t>
      </w:r>
    </w:p>
    <w:p w14:paraId="4A8EBAB8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</w:pPr>
      <w:r>
        <w:rPr>
          <w:b/>
          <w:i/>
        </w:rPr>
        <w:t>If the application is disapproved</w:t>
      </w:r>
      <w:r>
        <w:t xml:space="preserve">, MHA staff will notify the applicant with an </w:t>
      </w:r>
      <w:r>
        <w:rPr>
          <w:spacing w:val="-2"/>
        </w:rPr>
        <w:t>explanation.</w:t>
      </w:r>
    </w:p>
    <w:p w14:paraId="609E0427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8" w:line="276" w:lineRule="auto"/>
        <w:ind w:right="620"/>
        <w:jc w:val="both"/>
      </w:pPr>
      <w:r>
        <w:t>MHA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MHA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for future reference/communication.</w:t>
      </w:r>
    </w:p>
    <w:p w14:paraId="291227CF" w14:textId="77777777" w:rsidR="00F02013" w:rsidRDefault="00F02013">
      <w:pPr>
        <w:pStyle w:val="BodyText"/>
        <w:spacing w:before="41"/>
        <w:ind w:firstLine="0"/>
        <w:rPr>
          <w:sz w:val="24"/>
        </w:rPr>
      </w:pPr>
    </w:p>
    <w:p w14:paraId="388DE94C" w14:textId="77777777" w:rsidR="00F02013" w:rsidRDefault="00000000">
      <w:pPr>
        <w:spacing w:before="1"/>
        <w:ind w:left="360"/>
        <w:rPr>
          <w:sz w:val="24"/>
        </w:rPr>
      </w:pPr>
      <w:r>
        <w:rPr>
          <w:b/>
          <w:spacing w:val="-2"/>
          <w:sz w:val="24"/>
        </w:rPr>
        <w:t>Confidentiality</w:t>
      </w:r>
      <w:r>
        <w:rPr>
          <w:spacing w:val="-2"/>
          <w:sz w:val="24"/>
        </w:rPr>
        <w:t>:</w:t>
      </w:r>
    </w:p>
    <w:p w14:paraId="373BCBD2" w14:textId="77777777" w:rsidR="00F02013" w:rsidRDefault="00F02013">
      <w:pPr>
        <w:pStyle w:val="BodyText"/>
        <w:spacing w:before="56"/>
        <w:ind w:firstLine="0"/>
        <w:rPr>
          <w:sz w:val="24"/>
        </w:rPr>
      </w:pPr>
    </w:p>
    <w:p w14:paraId="0C070E82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</w:pPr>
      <w:r>
        <w:t>Applications</w:t>
      </w:r>
      <w:r>
        <w:rPr>
          <w:spacing w:val="-1"/>
        </w:rPr>
        <w:t xml:space="preserve"> </w:t>
      </w:r>
      <w:r>
        <w:t>and information pertaining to funding</w:t>
      </w:r>
      <w:r>
        <w:rPr>
          <w:spacing w:val="-1"/>
        </w:rPr>
        <w:t xml:space="preserve"> </w:t>
      </w:r>
      <w:r>
        <w:t xml:space="preserve">requests are considered </w:t>
      </w:r>
      <w:r>
        <w:rPr>
          <w:spacing w:val="-2"/>
        </w:rPr>
        <w:t>confidential.</w:t>
      </w:r>
    </w:p>
    <w:p w14:paraId="05C45531" w14:textId="1D3DBF38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8" w:line="276" w:lineRule="auto"/>
        <w:ind w:right="353"/>
        <w:jc w:val="both"/>
      </w:pPr>
      <w:r>
        <w:t>Information from MHA’s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compiled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statistical</w:t>
      </w:r>
      <w:r>
        <w:rPr>
          <w:spacing w:val="-6"/>
        </w:rPr>
        <w:t xml:space="preserve"> </w:t>
      </w:r>
      <w:r>
        <w:t>purposes,</w:t>
      </w:r>
      <w:r>
        <w:rPr>
          <w:spacing w:val="-6"/>
        </w:rPr>
        <w:t xml:space="preserve"> </w:t>
      </w:r>
      <w:r>
        <w:t xml:space="preserve">and for compliance with local, state, federal or affiliate organization requirements. However, any publication of this data will be in aggregate form </w:t>
      </w:r>
      <w:r w:rsidR="00E42694">
        <w:t>only and</w:t>
      </w:r>
      <w:r>
        <w:t xml:space="preserve"> will not include names or any other information that could be used to identify individual applicants or recipients.</w:t>
      </w:r>
    </w:p>
    <w:p w14:paraId="5804E29C" w14:textId="77777777" w:rsidR="00F020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364"/>
        <w:jc w:val="both"/>
      </w:pPr>
      <w:r>
        <w:t>No</w:t>
      </w:r>
      <w:r>
        <w:rPr>
          <w:spacing w:val="27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used</w:t>
      </w:r>
      <w:r>
        <w:rPr>
          <w:spacing w:val="27"/>
        </w:rPr>
        <w:t xml:space="preserve"> </w:t>
      </w:r>
      <w:r>
        <w:t>or disclosed for any purpose other than for which it was collected. At no time will personal information be shared with any individual, company, or organization outside of MHA.</w:t>
      </w:r>
    </w:p>
    <w:sectPr w:rsidR="00F02013">
      <w:pgSz w:w="12240" w:h="15840"/>
      <w:pgMar w:top="2500" w:right="360" w:bottom="28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491C" w14:textId="77777777" w:rsidR="00993DFE" w:rsidRDefault="00993DFE">
      <w:r>
        <w:separator/>
      </w:r>
    </w:p>
  </w:endnote>
  <w:endnote w:type="continuationSeparator" w:id="0">
    <w:p w14:paraId="5FC749D1" w14:textId="77777777" w:rsidR="00993DFE" w:rsidRDefault="0099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2D8" w14:textId="77777777" w:rsidR="00993DFE" w:rsidRDefault="00993DFE">
      <w:r>
        <w:separator/>
      </w:r>
    </w:p>
  </w:footnote>
  <w:footnote w:type="continuationSeparator" w:id="0">
    <w:p w14:paraId="1E429995" w14:textId="77777777" w:rsidR="00993DFE" w:rsidRDefault="0099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9688" w14:textId="77777777" w:rsidR="00F02013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2A7B080F" wp14:editId="4CF0F3F3">
          <wp:simplePos x="0" y="0"/>
          <wp:positionH relativeFrom="page">
            <wp:posOffset>600075</wp:posOffset>
          </wp:positionH>
          <wp:positionV relativeFrom="page">
            <wp:posOffset>190500</wp:posOffset>
          </wp:positionV>
          <wp:extent cx="2200275" cy="942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52CB9C93" wp14:editId="6842916F">
              <wp:simplePos x="0" y="0"/>
              <wp:positionH relativeFrom="page">
                <wp:posOffset>495300</wp:posOffset>
              </wp:positionH>
              <wp:positionV relativeFrom="page">
                <wp:posOffset>1581608</wp:posOffset>
              </wp:positionV>
              <wp:extent cx="6781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>
                            <a:moveTo>
                              <a:pt x="0" y="0"/>
                            </a:moveTo>
                            <a:lnTo>
                              <a:pt x="6781800" y="0"/>
                            </a:lnTo>
                          </a:path>
                        </a:pathLst>
                      </a:custGeom>
                      <a:ln w="9525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4C5F9" id="Graphic 2" o:spid="_x0000_s1026" style="position:absolute;margin-left:39pt;margin-top:124.55pt;width:534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7wEQIAAFsEAAAOAAAAZHJzL2Uyb0RvYy54bWysVFFr2zAQfh/sPwi9L04CbTITp4yGjkHp&#10;Ck3ZsyLLsZms0+6UOP33O8mxk3VvYxjESXe6+777Tl7dnVorjgapAVfI2WQqhXEaysbtC/m6ffi0&#10;lIKCcqWy4Ewh3wzJu/XHD6vO52YONdjSoOAkjvLOF7IOwedZRro2raIJeOPYWQG2KvAW91mJquPs&#10;rc3m0+lt1gGWHkEbIj7d9E65TvmryujwvarIBGELydhCWjGtu7hm65XK96h83egzDPUPKFrVOC46&#10;ptqooMQBm79StY1GIKjCREObQVU12iQOzGY2fcfmpVbeJC7cHPJjm+j/pdVPxxf/jBE6+UfQP4k7&#10;knWe8tETN3SOOVXYxlgGLk6pi29jF80pCM2Ht4vlbDnlZmv2zeaL1ORM5cNdfaDw1UDKo46PFHoN&#10;ysFS9WDpkxtMZCWjhjZpGKRgDVEK1nDXa+hViPciuGiK7gIknrVwNFtI3vAOOUO7eK27jhqpDCw5&#10;to9gI5bhXvVGKs32NTnrIorPN/ObNBoEtikfGmsjCsL97t6iOComtVzEL/LgDH+EeaSwUVT3ccl1&#10;DrPurFMvTRRpB+XbM4qOp7mQ9Oug0Ehhvzkelzj6g4GDsRsMDPYe0gNJDeKa29MPhV7E8oUMrOwT&#10;DMOo8kG0SH2MjTcdfDkEqJqoaJqhHtF5wxOcCJ5fW3wi1/sUdfknrH8DAAD//wMAUEsDBBQABgAI&#10;AAAAIQAmYnjl4QAAABABAAAPAAAAZHJzL2Rvd25yZXYueG1sTE87b8IwEN4r9T9YV6lbcUIpjxAH&#10;FRAjQ2gHRhM7TkR8TmMD7r/v0aVdTrrv7nvlq2g7dtWDbx0KSEcJMI2VUy0aAZ8fu5c5MB8kKtk5&#10;1AK+tYdV8fiQy0y5G5b6egiGkQj6TApoQugzzn3VaCv9yPUa6Va7wcpA62C4GuSNxG3Hx0ky5Va2&#10;SA6N7PWm0dX5cLEUw9SLt31p4nm33m/qrY/Hr3UpxPNT3C5pvC+BBR3DHwPuHYgIBQU7uQsqzzoB&#10;szn1CQLGk0UK7P6QTqYEnX6hV+BFzv8XKX4AAAD//wMAUEsBAi0AFAAGAAgAAAAhALaDOJL+AAAA&#10;4QEAABMAAAAAAAAAAAAAAAAAAAAAAFtDb250ZW50X1R5cGVzXS54bWxQSwECLQAUAAYACAAAACEA&#10;OP0h/9YAAACUAQAACwAAAAAAAAAAAAAAAAAvAQAAX3JlbHMvLnJlbHNQSwECLQAUAAYACAAAACEA&#10;nX3+8BECAABbBAAADgAAAAAAAAAAAAAAAAAuAgAAZHJzL2Uyb0RvYy54bWxQSwECLQAUAAYACAAA&#10;ACEAJmJ45eEAAAAQAQAADwAAAAAAAAAAAAAAAABrBAAAZHJzL2Rvd25yZXYueG1sUEsFBgAAAAAE&#10;AAQA8wAAAHkFAAAAAA==&#10;" path="m,l6781800,e" filled="f" strokecolor="#878787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5CD24DF4" wp14:editId="0B05626F">
              <wp:simplePos x="0" y="0"/>
              <wp:positionH relativeFrom="page">
                <wp:posOffset>3830142</wp:posOffset>
              </wp:positionH>
              <wp:positionV relativeFrom="page">
                <wp:posOffset>450434</wp:posOffset>
              </wp:positionV>
              <wp:extent cx="2602230" cy="549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223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E1651" w14:textId="77777777" w:rsidR="00E42694" w:rsidRDefault="00E42694">
                          <w:pPr>
                            <w:pStyle w:val="BodyText"/>
                            <w:spacing w:before="10" w:line="276" w:lineRule="auto"/>
                            <w:ind w:left="20" w:right="18" w:firstLine="0"/>
                            <w:jc w:val="center"/>
                          </w:pPr>
                          <w:r>
                            <w:t>202 E. Elm, Suite H,</w:t>
                          </w:r>
                          <w:r w:rsidR="00000000">
                            <w:rPr>
                              <w:spacing w:val="-10"/>
                            </w:rPr>
                            <w:t xml:space="preserve"> </w:t>
                          </w:r>
                          <w:r w:rsidR="00000000">
                            <w:t>Ozark,</w:t>
                          </w:r>
                          <w:r w:rsidR="00000000">
                            <w:rPr>
                              <w:spacing w:val="-11"/>
                            </w:rPr>
                            <w:t xml:space="preserve"> </w:t>
                          </w:r>
                          <w:r w:rsidR="00000000">
                            <w:t>MO</w:t>
                          </w:r>
                          <w:r w:rsidR="00000000">
                            <w:rPr>
                              <w:spacing w:val="-10"/>
                            </w:rPr>
                            <w:t xml:space="preserve"> </w:t>
                          </w:r>
                          <w:r w:rsidR="00000000">
                            <w:t xml:space="preserve">65721 </w:t>
                          </w:r>
                        </w:p>
                        <w:p w14:paraId="22D53BF4" w14:textId="77777777" w:rsidR="00F02013" w:rsidRDefault="00F02013">
                          <w:pPr>
                            <w:pStyle w:val="BodyText"/>
                            <w:ind w:left="20" w:right="68" w:firstLine="0"/>
                            <w:jc w:val="center"/>
                          </w:pPr>
                          <w:hyperlink r:id="rId2">
                            <w:r>
                              <w:rPr>
                                <w:spacing w:val="-2"/>
                              </w:rPr>
                              <w:t>www.midwesthemophilia.org</w:t>
                            </w:r>
                          </w:hyperlink>
                        </w:p>
                        <w:p w14:paraId="1BA37D04" w14:textId="2613B1A2" w:rsidR="00E42694" w:rsidRDefault="00E42694">
                          <w:pPr>
                            <w:pStyle w:val="BodyText"/>
                            <w:ind w:left="20" w:right="68" w:firstLine="0"/>
                            <w:jc w:val="center"/>
                          </w:pPr>
                          <w:r>
                            <w:t>816-479-5900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24D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1.6pt;margin-top:35.45pt;width:204.9pt;height:43.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OskwEAABsDAAAOAAAAZHJzL2Uyb0RvYy54bWysUsGO0zAQvSPxD5bv1GmAFRs1XQErENIK&#10;kBY+wHXsJiL2mBm3Sf+esTdtEdwQF3vsGb957403d7MfxdEiDRBauV5VUthgoBvCvpXfv3148UYK&#10;Sjp0eoRgW3myJO+2z59tptjYGnoYO4uCQQI1U2xln1JslCLTW69pBdEGTjpArxMfca861BOj+1HV&#10;VXWjJsAuIhhLxLf3T0m5LfjOWZO+OEc2ibGVzC2VFcu6y6vabnSzRx37wSw09D+w8HoI3PQCda+T&#10;Fgcc/oLyg0EgcGllwCtwbjC2aGA16+oPNY+9jrZoYXMoXmyi/wdrPh8f41cUaX4HMw+wiKD4AOYH&#10;sTdqitQsNdlTaoirs9DZoc87SxD8kL09Xfy0cxKGL+ubqq5fcspw7vWr29t1MVxdX0ek9NGCFzlo&#10;JfK8CgN9fKCU++vmXLKQeeqfmaR5N3NJDnfQnVjExHNsJf08aLRSjJ8CG5WHfg7wHOzOAabxPZSv&#10;kbUEeHtI4IbS+Yq7dOYJFELLb8kj/v1cqq5/evsLAAD//wMAUEsDBBQABgAIAAAAIQDDaQDD4AAA&#10;AAsBAAAPAAAAZHJzL2Rvd25yZXYueG1sTI/BTsMwDIbvSLxDZCRuLNmmdaw0nSYEJyREVw4c09Zr&#10;ozVOabKtvD3eCW62/On392fbyfXijGOwnjTMZwoEUu0bS62Gz/L14RFEiIYa03tCDT8YYJvf3mQm&#10;bfyFCjzvYys4hEJqNHQxDqmUoe7QmTDzAxLfDn50JvI6trIZzYXDXS8XSiXSGUv8oTMDPndYH/cn&#10;p2H3RcWL/X6vPopDYctyo+gtOWp9fzftnkBEnOIfDFd9VoecnSp/oiaIXkOilgtGNazVBsQVUPMl&#10;t6t4Wq1XIPNM/u+Q/wIAAP//AwBQSwECLQAUAAYACAAAACEAtoM4kv4AAADhAQAAEwAAAAAAAAAA&#10;AAAAAAAAAAAAW0NvbnRlbnRfVHlwZXNdLnhtbFBLAQItABQABgAIAAAAIQA4/SH/1gAAAJQBAAAL&#10;AAAAAAAAAAAAAAAAAC8BAABfcmVscy8ucmVsc1BLAQItABQABgAIAAAAIQB0EuOskwEAABsDAAAO&#10;AAAAAAAAAAAAAAAAAC4CAABkcnMvZTJvRG9jLnhtbFBLAQItABQABgAIAAAAIQDDaQDD4AAAAAsB&#10;AAAPAAAAAAAAAAAAAAAAAO0DAABkcnMvZG93bnJldi54bWxQSwUGAAAAAAQABADzAAAA+gQAAAAA&#10;" filled="f" stroked="f">
              <v:textbox inset="0,0,0,0">
                <w:txbxContent>
                  <w:p w14:paraId="23AE1651" w14:textId="77777777" w:rsidR="00E42694" w:rsidRDefault="00E42694">
                    <w:pPr>
                      <w:pStyle w:val="BodyText"/>
                      <w:spacing w:before="10" w:line="276" w:lineRule="auto"/>
                      <w:ind w:left="20" w:right="18" w:firstLine="0"/>
                      <w:jc w:val="center"/>
                    </w:pPr>
                    <w:r>
                      <w:t>202 E. Elm, Suite H,</w:t>
                    </w:r>
                    <w:r w:rsidR="00000000">
                      <w:rPr>
                        <w:spacing w:val="-10"/>
                      </w:rPr>
                      <w:t xml:space="preserve"> </w:t>
                    </w:r>
                    <w:r w:rsidR="00000000">
                      <w:t>Ozark,</w:t>
                    </w:r>
                    <w:r w:rsidR="00000000">
                      <w:rPr>
                        <w:spacing w:val="-11"/>
                      </w:rPr>
                      <w:t xml:space="preserve"> </w:t>
                    </w:r>
                    <w:r w:rsidR="00000000">
                      <w:t>MO</w:t>
                    </w:r>
                    <w:r w:rsidR="00000000">
                      <w:rPr>
                        <w:spacing w:val="-10"/>
                      </w:rPr>
                      <w:t xml:space="preserve"> </w:t>
                    </w:r>
                    <w:r w:rsidR="00000000">
                      <w:t xml:space="preserve">65721 </w:t>
                    </w:r>
                  </w:p>
                  <w:p w14:paraId="22D53BF4" w14:textId="77777777" w:rsidR="00F02013" w:rsidRDefault="00F02013">
                    <w:pPr>
                      <w:pStyle w:val="BodyText"/>
                      <w:ind w:left="20" w:right="68" w:firstLine="0"/>
                      <w:jc w:val="center"/>
                    </w:pPr>
                    <w:hyperlink r:id="rId3">
                      <w:r>
                        <w:rPr>
                          <w:spacing w:val="-2"/>
                        </w:rPr>
                        <w:t>www.midwesthemophilia.org</w:t>
                      </w:r>
                    </w:hyperlink>
                  </w:p>
                  <w:p w14:paraId="1BA37D04" w14:textId="2613B1A2" w:rsidR="00E42694" w:rsidRDefault="00E42694">
                    <w:pPr>
                      <w:pStyle w:val="BodyText"/>
                      <w:ind w:left="20" w:right="68" w:firstLine="0"/>
                      <w:jc w:val="center"/>
                    </w:pPr>
                    <w:r>
                      <w:t>816-479-5900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689DF92A" wp14:editId="0F6CACFB">
              <wp:simplePos x="0" y="0"/>
              <wp:positionH relativeFrom="page">
                <wp:posOffset>1346621</wp:posOffset>
              </wp:positionH>
              <wp:positionV relativeFrom="page">
                <wp:posOffset>1305865</wp:posOffset>
              </wp:positionV>
              <wp:extent cx="507873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87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22D19" w14:textId="77777777" w:rsidR="00F02013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Improving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quality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life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those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affected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by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bleeding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disorders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through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advocacy,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education,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support.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DF92A" id="Textbox 4" o:spid="_x0000_s1027" type="#_x0000_t202" style="position:absolute;margin-left:106.05pt;margin-top:102.8pt;width:399.9pt;height:12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UmmQEAACIDAAAOAAAAZHJzL2Uyb0RvYy54bWysUsFuEzEQvSPxD5bvZDeB0mqVTQVUIKQK&#10;KhU+wPHaWYu1x8w42c3fM3Y3CYJb1ct47Bk/v/fG69vJD+JgkByEVi4XtRQmaOhc2LXy54/Pb26k&#10;oKRCpwYIppVHQ/J28/rVeoyNWUEPQ2dQMEigZoyt7FOKTVWR7o1XtIBoAhctoFeJt7irOlQjo/uh&#10;WtX1+2oE7CKCNkR8evdUlJuCb63R6bu1ZJIYWsncUolY4jbHarNWzQ5V7J2eaahnsPDKBX70DHWn&#10;khJ7dP9BeacRCGxaaPAVWOu0KRpYzbL+R81jr6IpWtgcimeb6OVg9bfDY3xAkaaPMPEAiwiK96B/&#10;EXtTjZGauSd7Sg1xdxY6WfR5ZQmCL7K3x7OfZkpC8+FVfX1z/ZZLmmvLq9W7uhheXW5HpPTFgBc5&#10;aSXyvAoDdbinlN9XzallJvP0fmaSpu0kXJdJc2c+2UJ3ZC0jj7OV9Huv0EgxfA3sV579KcFTsj0l&#10;mIZPUH5IlhTgwz6BdYXABXcmwIMovOZPkyf99750Xb725g8AAAD//wMAUEsDBBQABgAIAAAAIQB5&#10;FJNF4AAAAAwBAAAPAAAAZHJzL2Rvd25yZXYueG1sTI89T8MwEIZ3JP6DdUhs1HYkIhLiVBWCCQmR&#10;pgOjE7tJ1PgcYrdN/32vE2z38ei954r14kZ2snMYPCqQKwHMYuvNgJ2CXf3x9AIsRI1Gjx6tgosN&#10;sC7v7wqdG3/Gyp62sWMUgiHXCvoYp5zz0PbW6bDyk0Xa7f3sdKR27riZ9ZnC3cgTIVLu9IB0odeT&#10;fette9genYLND1bvw+9X813tq6GuM4Gf6UGpx4dl8wos2iX+wXDTJ3UoyanxRzSBjQoSmUhCqRDP&#10;KbAbIaTMgDU0SrIUeFnw/0+UVwAAAP//AwBQSwECLQAUAAYACAAAACEAtoM4kv4AAADhAQAAEwAA&#10;AAAAAAAAAAAAAAAAAAAAW0NvbnRlbnRfVHlwZXNdLnhtbFBLAQItABQABgAIAAAAIQA4/SH/1gAA&#10;AJQBAAALAAAAAAAAAAAAAAAAAC8BAABfcmVscy8ucmVsc1BLAQItABQABgAIAAAAIQB3E6UmmQEA&#10;ACIDAAAOAAAAAAAAAAAAAAAAAC4CAABkcnMvZTJvRG9jLnhtbFBLAQItABQABgAIAAAAIQB5FJNF&#10;4AAAAAwBAAAPAAAAAAAAAAAAAAAAAPMDAABkcnMvZG93bnJldi54bWxQSwUGAAAAAAQABADzAAAA&#10;AAUAAAAA&#10;" filled="f" stroked="f">
              <v:textbox inset="0,0,0,0">
                <w:txbxContent>
                  <w:p w14:paraId="17F22D19" w14:textId="77777777" w:rsidR="00F02013" w:rsidRDefault="00000000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Improving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quality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life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those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affected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by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bleeding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disorders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through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advocacy,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education,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support.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78C"/>
    <w:multiLevelType w:val="hybridMultilevel"/>
    <w:tmpl w:val="160E7E62"/>
    <w:lvl w:ilvl="0" w:tplc="E55EEE40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249534">
      <w:numFmt w:val="bullet"/>
      <w:lvlText w:val="○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7EC72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920478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C97C10B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A0EAB97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29BC974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B85C514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EF16E04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103589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13"/>
    <w:rsid w:val="00055E30"/>
    <w:rsid w:val="001449BD"/>
    <w:rsid w:val="004E3482"/>
    <w:rsid w:val="004F5ECB"/>
    <w:rsid w:val="006018C4"/>
    <w:rsid w:val="00993DFE"/>
    <w:rsid w:val="00BA7AD5"/>
    <w:rsid w:val="00E42694"/>
    <w:rsid w:val="00F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FB33"/>
  <w15:docId w15:val="{B1CB7E9D-16DE-6B4E-9264-968CFAC4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 w:right="27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1"/>
      <w:ind w:right="2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2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6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2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6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dwesthemophilia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idwesthemophil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dwesthemophilia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dwesthemophilia.org/" TargetMode="External"/><Relationship Id="rId2" Type="http://schemas.openxmlformats.org/officeDocument/2006/relationships/hyperlink" Target="http://www.midwesthemophilia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785</Words>
  <Characters>4283</Characters>
  <Application>Microsoft Office Word</Application>
  <DocSecurity>0</DocSecurity>
  <Lines>80</Lines>
  <Paragraphs>45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cp:lastModifiedBy>Angela Brown</cp:lastModifiedBy>
  <cp:revision>4</cp:revision>
  <dcterms:created xsi:type="dcterms:W3CDTF">2025-08-11T22:29:00Z</dcterms:created>
  <dcterms:modified xsi:type="dcterms:W3CDTF">2026-01-21T17:56:00Z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Skia/PDF m92 Google Docs Renderer</vt:lpwstr>
  </property>
</Properties>
</file>